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B" w:rsidRDefault="00F030EB" w:rsidP="00F030E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30EB" w:rsidRDefault="00F030EB" w:rsidP="00F030E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030EB" w:rsidRDefault="00F030EB" w:rsidP="00F030E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030EB" w:rsidRDefault="00F030EB" w:rsidP="00F030E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030EB" w:rsidRDefault="00F030EB" w:rsidP="00F030E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030EB" w:rsidRDefault="00F030EB" w:rsidP="00F030E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0EB" w:rsidRDefault="00F030EB" w:rsidP="00F030E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030EB" w:rsidRDefault="00F030EB" w:rsidP="00F03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030EB" w:rsidRDefault="00F030EB" w:rsidP="00F030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30EB" w:rsidRDefault="00F030EB" w:rsidP="00F030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«17» марта 2021 года   № </w:t>
      </w:r>
      <w:r w:rsidR="00115321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</w:p>
    <w:p w:rsidR="00F030EB" w:rsidRDefault="00F030EB" w:rsidP="00F030EB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030EB" w:rsidRDefault="00F030EB" w:rsidP="00F0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отчета  </w:t>
      </w:r>
    </w:p>
    <w:p w:rsidR="00F030EB" w:rsidRDefault="00F030EB" w:rsidP="00F0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</w:p>
    <w:p w:rsidR="00F030EB" w:rsidRDefault="00F030EB" w:rsidP="00F0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030EB" w:rsidRDefault="00F030EB" w:rsidP="00F0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2020 год» </w:t>
      </w:r>
    </w:p>
    <w:p w:rsidR="00F030EB" w:rsidRDefault="00F030EB" w:rsidP="00F0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района</w:t>
      </w:r>
    </w:p>
    <w:p w:rsidR="00F030EB" w:rsidRDefault="00F030EB" w:rsidP="00F0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0EB" w:rsidRDefault="00F030EB" w:rsidP="00F030E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результате обсуждения отчета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год»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030EB" w:rsidRDefault="00F030EB" w:rsidP="00F030E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30EB" w:rsidRDefault="00F030EB" w:rsidP="00F03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030EB" w:rsidRDefault="00F030EB" w:rsidP="00F0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0EB" w:rsidRDefault="00F030EB" w:rsidP="00F0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30EB">
        <w:rPr>
          <w:rFonts w:ascii="Times New Roman" w:hAnsi="Times New Roman" w:cs="Times New Roman"/>
          <w:sz w:val="28"/>
          <w:szCs w:val="28"/>
        </w:rPr>
        <w:t xml:space="preserve">Направить отчет «Об исполнении бюджета </w:t>
      </w:r>
      <w:proofErr w:type="spellStart"/>
      <w:r w:rsidRPr="00F030E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030EB"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год» в прокуратуру </w:t>
      </w:r>
      <w:proofErr w:type="spellStart"/>
      <w:r w:rsidRPr="00F030E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030EB">
        <w:rPr>
          <w:rFonts w:ascii="Times New Roman" w:hAnsi="Times New Roman" w:cs="Times New Roman"/>
          <w:sz w:val="28"/>
          <w:szCs w:val="28"/>
        </w:rPr>
        <w:t xml:space="preserve"> района с целью проверки.</w:t>
      </w:r>
    </w:p>
    <w:p w:rsidR="002A28DF" w:rsidRDefault="00F030EB" w:rsidP="00F0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данного решения возложить на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30EB" w:rsidRDefault="00F030EB" w:rsidP="00F0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F030EB" w:rsidRDefault="00F030EB" w:rsidP="00F0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0EB" w:rsidRDefault="00F030EB" w:rsidP="00F0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0EB" w:rsidRDefault="00F030EB" w:rsidP="00F0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030EB" w:rsidRPr="00F030EB" w:rsidRDefault="00F030EB" w:rsidP="00F0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В.Ф. Хакимов</w:t>
      </w:r>
    </w:p>
    <w:p w:rsidR="00F030EB" w:rsidRDefault="00F030EB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F030EB">
      <w:pPr>
        <w:spacing w:after="0" w:line="240" w:lineRule="auto"/>
      </w:pPr>
    </w:p>
    <w:p w:rsidR="00BF74E7" w:rsidRDefault="00BF74E7" w:rsidP="00BF74E7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ПРОЕКТ</w:t>
      </w:r>
    </w:p>
    <w:p w:rsidR="00BF74E7" w:rsidRDefault="00BF74E7" w:rsidP="00BF74E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BF74E7" w:rsidRDefault="00BF74E7" w:rsidP="00BF74E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BF74E7" w:rsidRDefault="00BF74E7" w:rsidP="00BF74E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BF74E7" w:rsidRDefault="00BF74E7" w:rsidP="00BF74E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BF74E7" w:rsidRDefault="00BF74E7" w:rsidP="00BF74E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F74E7" w:rsidRDefault="00BF74E7" w:rsidP="00BF74E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F74E7" w:rsidRDefault="00BF74E7" w:rsidP="00BF7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BF74E7" w:rsidRDefault="00BF74E7" w:rsidP="00BF74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F74E7" w:rsidRDefault="00BF74E7" w:rsidP="00BF7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«17» марта 2021 года   № ___</w:t>
      </w:r>
    </w:p>
    <w:p w:rsidR="00BF74E7" w:rsidRDefault="00BF74E7" w:rsidP="00BF74E7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BF74E7" w:rsidRDefault="00BF74E7" w:rsidP="00BF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исполнении бюджета </w:t>
      </w:r>
    </w:p>
    <w:p w:rsidR="00BF74E7" w:rsidRDefault="00BF74E7" w:rsidP="00BF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F74E7" w:rsidRDefault="00BF74E7" w:rsidP="00BF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2020 год.</w:t>
      </w:r>
    </w:p>
    <w:p w:rsidR="00BF74E7" w:rsidRDefault="00BF74E7" w:rsidP="00BF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23.11.2018г. № 34,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F74E7" w:rsidRDefault="00BF74E7" w:rsidP="00BF74E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74E7" w:rsidRDefault="00BF74E7" w:rsidP="00BF7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F74E7" w:rsidRDefault="00BF74E7" w:rsidP="00BF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по доходам в сумме 14 034,273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расходам в сумме 14 590,115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BF74E7" w:rsidRDefault="00BF74E7" w:rsidP="00BF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информация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BF74E7" w:rsidRDefault="00BF74E7" w:rsidP="00BF74E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информация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по расходам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BF74E7" w:rsidRDefault="00BF74E7" w:rsidP="00BF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подписания.</w:t>
      </w:r>
    </w:p>
    <w:p w:rsidR="00BF74E7" w:rsidRDefault="00BF74E7" w:rsidP="00BF74E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F74E7" w:rsidRDefault="00BF74E7" w:rsidP="00BF7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4E7" w:rsidRDefault="00BF74E7" w:rsidP="00BF7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4E7" w:rsidRDefault="00BF74E7" w:rsidP="00BF7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4E7" w:rsidRDefault="00BF74E7" w:rsidP="00BF74E7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                                        В.Ф. Хакимов                                 </w:t>
      </w:r>
    </w:p>
    <w:p w:rsidR="00BF74E7" w:rsidRDefault="00BF74E7" w:rsidP="00BF74E7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</w:t>
      </w: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F74E7" w:rsidRDefault="00BF74E7" w:rsidP="00BF74E7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сельского поселения за 2020 год»</w:t>
      </w: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17.03.2021г. № ____</w:t>
      </w:r>
    </w:p>
    <w:p w:rsidR="00BF74E7" w:rsidRDefault="00BF74E7" w:rsidP="00BF74E7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исполнении бюджета по доходам за 2020 год      </w:t>
      </w:r>
    </w:p>
    <w:p w:rsidR="00BF74E7" w:rsidRDefault="00BF74E7" w:rsidP="00BF74E7">
      <w:pPr>
        <w:widowControl/>
        <w:spacing w:after="0"/>
        <w:jc w:val="center"/>
        <w:textAlignment w:val="baseline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0"/>
          <w:szCs w:val="20"/>
        </w:rPr>
        <w:t>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0" w:rightFromText="180" w:bottomFromText="20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3546"/>
        <w:gridCol w:w="889"/>
        <w:gridCol w:w="920"/>
        <w:gridCol w:w="920"/>
        <w:gridCol w:w="1022"/>
      </w:tblGrid>
      <w:tr w:rsidR="00BF74E7" w:rsidTr="00BF74E7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74E7" w:rsidRDefault="00BF74E7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4E7" w:rsidRDefault="00BF74E7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74E7" w:rsidRDefault="00BF74E7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74E7" w:rsidRDefault="00BF74E7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2020г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 за 12 мес. 2020 года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Недоимка на 01.01.2021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BF74E7" w:rsidTr="00BF74E7">
        <w:trPr>
          <w:trHeight w:val="207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182 10102021011000 110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2484,900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2484,268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F74E7" w:rsidTr="00BF74E7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182 10601030101000 110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753,000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752,921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475,8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F74E7" w:rsidTr="00BF74E7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182 10606033101000 110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4277,500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4277,415</w:t>
            </w:r>
          </w:p>
        </w:tc>
        <w:tc>
          <w:tcPr>
            <w:tcW w:w="4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2247,5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F74E7" w:rsidTr="00BF74E7">
        <w:trPr>
          <w:trHeight w:val="295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182 10606043101000 110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F74E7" w:rsidRDefault="00BF74E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2034,000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F74E7" w:rsidRDefault="00BF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2033,631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F74E7" w:rsidTr="00BF74E7">
        <w:trPr>
          <w:trHeight w:val="278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182 10503010011000 110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F74E7" w:rsidRDefault="00BF74E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F74E7" w:rsidRDefault="00BF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124,807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F74E7" w:rsidTr="00BF74E7">
        <w:trPr>
          <w:trHeight w:val="511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775 11302995100000 130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F74E7" w:rsidRDefault="00BF74E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3,120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F74E7" w:rsidRDefault="00BF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74E7" w:rsidTr="00BF74E7">
        <w:trPr>
          <w:trHeight w:val="209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74E7" w:rsidRDefault="00BF74E7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widowControl/>
              <w:shd w:val="clear" w:color="auto" w:fill="FFFFFF"/>
              <w:ind w:left="-547" w:firstLine="5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9677,520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9676,164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BF74E7" w:rsidTr="00BF74E7">
        <w:trPr>
          <w:trHeight w:val="570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775 20705030100000 150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widowControl/>
              <w:shd w:val="clear" w:color="auto" w:fill="FFFFFF"/>
              <w:ind w:left="-547" w:firstLine="54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122,502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122,502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74E7" w:rsidTr="00BF74E7">
        <w:trPr>
          <w:trHeight w:val="836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775 20216001100000 150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3751,000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3751,000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74E7" w:rsidTr="00BF74E7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775 20240014100000 150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74E7" w:rsidRDefault="00BF74E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297,427</w:t>
            </w:r>
          </w:p>
          <w:p w:rsidR="00BF74E7" w:rsidRDefault="00BF74E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74E7" w:rsidRDefault="00BF74E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74E7" w:rsidRDefault="00BF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297,427 </w:t>
            </w:r>
          </w:p>
          <w:p w:rsidR="00BF74E7" w:rsidRDefault="00BF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4E7" w:rsidRDefault="00BF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74E7" w:rsidTr="00BF74E7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775 20230024100000 150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185,824</w:t>
            </w:r>
          </w:p>
          <w:p w:rsidR="00BF74E7" w:rsidRDefault="00BF74E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74E7" w:rsidRDefault="00BF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185,824</w:t>
            </w:r>
          </w:p>
          <w:p w:rsidR="00BF74E7" w:rsidRDefault="00BF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74E7" w:rsidTr="00BF74E7">
        <w:trPr>
          <w:trHeight w:val="295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4356,753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4356,753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F74E7" w:rsidTr="00BF74E7">
        <w:trPr>
          <w:trHeight w:val="244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14034,273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4E7" w:rsidRDefault="00BF7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14032,917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F74E7" w:rsidRDefault="00BF74E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</w:tbl>
    <w:p w:rsidR="00BF74E7" w:rsidRDefault="00BF74E7" w:rsidP="00BF74E7">
      <w:pPr>
        <w:widowControl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 по недоимке:</w:t>
      </w:r>
    </w:p>
    <w:p w:rsidR="00BF74E7" w:rsidRDefault="00BF74E7" w:rsidP="00BF74E7">
      <w:pPr>
        <w:widowControl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Недоимка земельного налога по состоянию на 01.01.2020 года составляла 2186,5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 01.01.2021 года недоимка увеличилась на 61,0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2,8 % и составила 2247,5тыс.руб.</w:t>
      </w:r>
    </w:p>
    <w:p w:rsidR="00BF74E7" w:rsidRDefault="00BF74E7" w:rsidP="00BF74E7">
      <w:pPr>
        <w:widowControl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Недоимка налога на имущество по состоянию на 01.01.2020 года составляла 329,9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 01.01.2021 года недоимка увеличилась на 145,9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44,2% и составила 475,8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74E7" w:rsidRDefault="00BF74E7" w:rsidP="00BF74E7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F74E7" w:rsidRDefault="00BF74E7" w:rsidP="00BF74E7">
      <w:pPr>
        <w:widowControl/>
        <w:tabs>
          <w:tab w:val="left" w:pos="2505"/>
        </w:tabs>
        <w:spacing w:after="0" w:line="278" w:lineRule="exac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«Об исполнении бюджета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F74E7" w:rsidRDefault="00BF74E7" w:rsidP="00BF74E7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сельского поселения за 2020 год»</w:t>
      </w: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17.03.2021г. № ____</w:t>
      </w:r>
    </w:p>
    <w:p w:rsidR="00BF74E7" w:rsidRDefault="00BF74E7" w:rsidP="00BF74E7">
      <w:pPr>
        <w:widowControl/>
        <w:tabs>
          <w:tab w:val="left" w:pos="250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F74E7" w:rsidRDefault="00BF74E7" w:rsidP="00BF74E7">
      <w:pPr>
        <w:widowControl/>
        <w:tabs>
          <w:tab w:val="left" w:pos="250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 2020 год по расходам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B868AE" w:rsidRDefault="00BF74E7" w:rsidP="00BF74E7">
      <w:pPr>
        <w:widowControl/>
        <w:tabs>
          <w:tab w:val="left" w:pos="2505"/>
        </w:tabs>
        <w:spacing w:after="0" w:line="20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B868A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B868AE" w:rsidRDefault="00B868AE" w:rsidP="00BF74E7">
      <w:pPr>
        <w:widowControl/>
        <w:tabs>
          <w:tab w:val="left" w:pos="2505"/>
        </w:tabs>
        <w:spacing w:after="0" w:line="20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868AE" w:rsidRDefault="00B868AE" w:rsidP="00BF74E7">
      <w:pPr>
        <w:widowControl/>
        <w:tabs>
          <w:tab w:val="left" w:pos="2505"/>
        </w:tabs>
        <w:spacing w:after="0" w:line="20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="00BF74E7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BF74E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BF74E7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="00BF74E7">
        <w:rPr>
          <w:rFonts w:ascii="Times New Roman" w:hAnsi="Times New Roman" w:cs="Times New Roman"/>
          <w:sz w:val="20"/>
          <w:szCs w:val="20"/>
        </w:rPr>
        <w:t xml:space="preserve">.    </w:t>
      </w:r>
    </w:p>
    <w:p w:rsidR="00BF74E7" w:rsidRDefault="00BF74E7" w:rsidP="00BF74E7">
      <w:pPr>
        <w:widowControl/>
        <w:tabs>
          <w:tab w:val="left" w:pos="2505"/>
        </w:tabs>
        <w:spacing w:after="0" w:line="20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tbl>
      <w:tblPr>
        <w:tblW w:w="1032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0"/>
        <w:gridCol w:w="1419"/>
        <w:gridCol w:w="1276"/>
        <w:gridCol w:w="1135"/>
      </w:tblGrid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 xml:space="preserve">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                              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 на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 за 12 мес. 2020г.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Процент исполнения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14590,115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14325,665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0102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 ф</w:t>
            </w:r>
            <w:r>
              <w:rPr>
                <w:rFonts w:ascii="Times New Roman" w:hAnsi="Times New Roman" w:cs="Times New Roman"/>
                <w:bCs/>
              </w:rPr>
              <w:t>ункционирование высшего должностного лица.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721,852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721,259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>
              <w:rPr>
                <w:rFonts w:ascii="Times New Roman" w:hAnsi="Times New Roman" w:cs="Times New Roman"/>
                <w:bCs/>
              </w:rPr>
              <w:t xml:space="preserve">Функционирование законодательных органов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17,672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17,672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4681,050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4564,466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97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9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чел.в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3261,577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3259,610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,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работ и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муницип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альных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1246,884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1132,266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91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 Коммунальные услуги: электроэнергия, водоснабжение, вывоз сухого мусора, поставка и транспортировка газа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258,199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144,119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56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а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107,600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107,063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Заправка картриджей,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 услуги справ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истем Гарант, обновление 1С, установка программного обеспечения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138,606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138,606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widowControl/>
              <w:spacing w:before="53"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Техническое обслуживание здания с/п, Охрана объекта, Публикация статьи в газету «Знамя труда», страхование авто, прочие работы и услуги согласно акта выполненных работ, 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приобретение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742,478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742,478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им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и транспортного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налога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172,590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172,590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Главы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с/п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нсовым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вопросам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496,901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496,901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0107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Обеспечение проведение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210,020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210,020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</w:p>
          <w:p w:rsidR="00BF74E7" w:rsidRDefault="00BF74E7">
            <w:pPr>
              <w:widowControl/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Организация  временного трудоустройства безработных граждан, испытывающих трудности в поиске работы на территории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муниципального района на 2020-2022 годы. Уведомление ФУ №2722 от 18.06.2020г. на сумму 18,162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.р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уб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.;</w:t>
            </w:r>
          </w:p>
          <w:p w:rsidR="00BF74E7" w:rsidRDefault="00BF74E7">
            <w:pPr>
              <w:widowControl/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МП "Повышение безопасности движения пешеходов и транспортных средств по улицам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2020 год и плановый период 2021 и 2022 годы" Уведомление ФУ № 1599 от 30.03.2020г.:  44,0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.; </w:t>
            </w:r>
          </w:p>
          <w:p w:rsidR="00BF74E7" w:rsidRDefault="00BF74E7">
            <w:pPr>
              <w:widowControl/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Проведение мероприятия 9 мая за флаги, баннеры, установка растяжек, Проведение мероприятия посвящённые к Новому году, отлов и содержание безнадзорных животных, оплата технического секретаря, </w:t>
            </w:r>
            <w:proofErr w:type="spellStart"/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proofErr w:type="spellEnd"/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22.08.20г на имя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Р.Г.</w:t>
            </w:r>
          </w:p>
          <w:p w:rsidR="00BF74E7" w:rsidRDefault="00BF74E7">
            <w:pPr>
              <w:widowControl/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</w:p>
          <w:p w:rsidR="00BF74E7" w:rsidRDefault="00BF74E7">
            <w:pPr>
              <w:widowControl/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842,233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842,233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>03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населения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ерритории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ЧС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199,930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199,930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Приобретен насос артезианский (скважина), Люки ТМ 25тонн,                                                                  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Оплата за опашку вокруг территории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 и скос камыша.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199,930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199,930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rPr>
          <w:trHeight w:val="737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0405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185,824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185,824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0409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Уличное освещение объекта светофора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15,833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58</w:t>
            </w:r>
          </w:p>
        </w:tc>
      </w:tr>
      <w:tr w:rsidR="00BF74E7" w:rsidTr="00B868AE">
        <w:trPr>
          <w:trHeight w:val="847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Техническое</w:t>
            </w:r>
            <w:r>
              <w:rPr>
                <w:rFonts w:ascii="Times New Roman" w:hAnsi="Times New Roman" w:cs="Times New Roman"/>
              </w:rPr>
              <w:t xml:space="preserve"> обслуживание системы газоснабжения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поселения, оплата за счет межбюджетных трансфертов: 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№ 42,44,46,48,50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Челябинская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здания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энергосбыта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магазинов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УПК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ул.8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Марта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ул.Красноармейская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Восточная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Луговая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Тихая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№ 48а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,48б,50а,54в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Красноармейская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ул.Даяна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№2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корпус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Ленина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Техперевооружение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теплоснабжения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Наружные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сети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газопроводов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газопровод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здания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адм.Кунашакского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с/п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С.Юлаева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№2,2а,4,6,8 в с.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235,264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235,264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Муниципальная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"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Повышение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движения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пешеходов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транспортных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улицам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2020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плановый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2021 и 2022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"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1.Выполнение проекта пешеходной зоны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.С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вердлова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34,000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"Благоустройство  внутри дворовых  территорий  в  микрорайонах  с. Кунашак на  2018-2020 годы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".:</w:t>
            </w:r>
            <w:proofErr w:type="gramEnd"/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1.Выполнение покрасочное штукатурных работ на сквере памяти Скорбящей матери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Изготовление, доставка и установка скамеек;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3.Монтаж уличного освещения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д.45, д.67, д.69, </w:t>
            </w:r>
            <w:proofErr w:type="spellStart"/>
            <w:r>
              <w:rPr>
                <w:rFonts w:ascii="Times New Roman" w:hAnsi="Times New Roman" w:cs="Times New Roman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750,513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750,513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Подпрограмма "Благоустройство  территории  сквера  в  центре  с. Кунашак со  строительством  нового  фонтана. Устройство резинового покрытия детской площадки на территории фонтана 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".: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Услуги крана с манипулятором демонтаж и вывозка саркофага с фонтана на территорию администрации, приобретен насос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>артезианский на фонтан.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31,770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31,770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lastRenderedPageBreak/>
              <w:t>0503 Подпрограмма "Благоустройство  территорий  детских  площадок  с  обновлением  в  них  оборудования":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</w:p>
          <w:p w:rsidR="00BF74E7" w:rsidRDefault="00BF74E7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1.Изготовление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доставка и установка ограждения детской площадки по ул. Энергетиков и Ломоносова;</w:t>
            </w:r>
          </w:p>
          <w:p w:rsidR="00BF74E7" w:rsidRDefault="00BF74E7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Изготовление ограждения детской площадки по ул. Молодежная, Красноармейская напротив д.30 и возле д.50-а,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арла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-Маркса 13,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22,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д.69;</w:t>
            </w:r>
          </w:p>
          <w:p w:rsidR="00BF74E7" w:rsidRDefault="00BF74E7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3. Ремонт детских площадок по улицам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  <w:p w:rsidR="00BF74E7" w:rsidRDefault="00BF74E7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707,545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707,545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на 2020 год и плановый период 2021 и 2022 годы": 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Приобретены светодиодные светильники для уличного и придомового освещения.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 xml:space="preserve">831,240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783,332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94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Уличное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освещение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Уличное освещение, сбор и обезвреживание ртутьсодержащих ламп и ремонт светодиодных светильников,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х</w:t>
            </w:r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(фотореле, лампа, провод), п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риобретен щит учета металлический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 xml:space="preserve">2552,351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2491,840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1.Благоустройство территории с/поселения: дворник, и обслуживание фонтана;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Благоустройство сквера скорбящей матери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изготовление и установка </w:t>
            </w:r>
            <w:proofErr w:type="spellStart"/>
            <w:r>
              <w:rPr>
                <w:rFonts w:ascii="Times New Roman" w:hAnsi="Times New Roman" w:cs="Times New Roman"/>
              </w:rPr>
              <w:t>кронш.флагшток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3.Пастьба скота частного сектора оплата труда;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Приобретена Мраморная плита с надписью «Вечная память вернувшимся с победой в великой отечественной войне 1941-1945 гг.» с фамилиями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возле скорбящей матери;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5.Горюче смазочные </w:t>
            </w:r>
            <w:proofErr w:type="spellStart"/>
            <w:r>
              <w:rPr>
                <w:rFonts w:ascii="Times New Roman" w:hAnsi="Times New Roman" w:cs="Times New Roman"/>
              </w:rPr>
              <w:t>материалы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оз.товары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(метла, перчатки, гвозди, посадочный материал…)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1991,582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1964,258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1003 Социальная политика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Оказание социальной помощи для погорельцев.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BF74E7" w:rsidTr="00B868AE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годы": 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1.Приобретена форма хоккейная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аяк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2.Транспортные расходы по доставке детей на соревнование;</w:t>
            </w:r>
          </w:p>
          <w:p w:rsidR="00BF74E7" w:rsidRDefault="00BF74E7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3.Соревнование по баскетболу.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33,003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33,003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7" w:rsidRDefault="00BF74E7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</w:tbl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BF74E7" w:rsidRDefault="00BF74E7" w:rsidP="00BF74E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BF74E7" w:rsidRDefault="00BF74E7" w:rsidP="00F030EB">
      <w:pPr>
        <w:spacing w:after="0" w:line="240" w:lineRule="auto"/>
      </w:pPr>
    </w:p>
    <w:sectPr w:rsidR="00BF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41D1"/>
    <w:multiLevelType w:val="hybridMultilevel"/>
    <w:tmpl w:val="86A4A4C4"/>
    <w:lvl w:ilvl="0" w:tplc="F66290E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91"/>
    <w:rsid w:val="00115321"/>
    <w:rsid w:val="002A28DF"/>
    <w:rsid w:val="00B868AE"/>
    <w:rsid w:val="00BF74E7"/>
    <w:rsid w:val="00F030EB"/>
    <w:rsid w:val="00F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EB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EB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1882</Words>
  <Characters>10728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2021-03-18T07:12:00Z</dcterms:created>
  <dcterms:modified xsi:type="dcterms:W3CDTF">2021-03-26T08:34:00Z</dcterms:modified>
</cp:coreProperties>
</file>